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line="360"/>
        <w:jc w:val="center"/>
      </w:pPr>
      <w:r>
        <w:rPr>
          <w:b/>
          <w:bCs/>
          <w:sz w:val="24"/>
          <w:szCs w:val="24"/>
        </w:rPr>
        <w:t xml:space="preserve">ACCESSIBILITY STATEMENT: NEXUS SKILLS PLUS</w:t>
      </w:r>
    </w:p>
    <w:p>
      <w:r>
        <w:rPr>
          <w:b/>
          <w:bCs/>
        </w:rPr>
        <w:t xml:space="preserve">Business name:</w:t>
      </w:r>
      <w:r>
        <w:t xml:space="preserve"> Nexus Skills Plus (operating as Heartbeat Safety Training)</w:t>
      </w:r>
    </w:p>
    <w:p>
      <w:r>
        <w:rPr>
          <w:b/>
          <w:bCs/>
        </w:rPr>
        <w:t xml:space="preserve">ABN:</w:t>
      </w:r>
      <w:r>
        <w:t xml:space="preserve"> 98 415 026 995</w:t>
      </w:r>
    </w:p>
    <w:p>
      <w:r>
        <w:rPr>
          <w:b/>
          <w:bCs/>
        </w:rPr>
        <w:t xml:space="preserve">Last reviewed:</w:t>
      </w:r>
      <w:r>
        <w:t xml:space="preserve"> [DATE]</w:t>
      </w:r>
    </w:p>
    <w:p>
      <w:pPr>
        <w:pStyle w:val="ListParagraph"/>
        <w:numPr>
          <w:ilvl w:val="0"/>
          <w:numId w:val="2"/>
        </w:numPr>
        <w:spacing w:after="120" w:before="280" w:line="360"/>
      </w:pPr>
      <w:r>
        <w:rPr>
          <w:b/>
          <w:bCs/>
        </w:rPr>
        <w:t xml:space="preserve">OUR COMMITMENT</w:t>
      </w:r>
    </w:p>
    <w:p>
      <w:pPr>
        <w:pStyle w:val="ListParagraph"/>
        <w:numPr>
          <w:ilvl w:val="1"/>
          <w:numId w:val="2"/>
        </w:numPr>
        <w:spacing w:after="120" w:line="360"/>
      </w:pPr>
      <w:r>
        <w:t xml:space="preserve">Nexus Skills Plus is committed to ensuring that its website and digital services are accessible to all users, including people with disability, in accordance with the </w:t>
      </w:r>
      <w:r>
        <w:rPr>
          <w:i/>
          <w:iCs/>
        </w:rPr>
        <w:t xml:space="preserve">Disability Discrimination Act 1992</w:t>
      </w:r>
      <w:r>
        <w:t xml:space="preserve"> (Cth) (DDA).</w:t>
      </w:r>
    </w:p>
    <w:p>
      <w:pPr>
        <w:pStyle w:val="ListParagraph"/>
        <w:numPr>
          <w:ilvl w:val="1"/>
          <w:numId w:val="2"/>
        </w:numPr>
        <w:spacing w:after="120" w:line="360"/>
      </w:pPr>
      <w:r>
        <w:t xml:space="preserve">We recognise that equal access to digital goods and services is a right, not a privilege, and we are working to ensure our online presence meets recognised accessibility standards.</w:t>
      </w:r>
    </w:p>
    <w:p>
      <w:pPr>
        <w:pStyle w:val="ListParagraph"/>
        <w:numPr>
          <w:ilvl w:val="0"/>
          <w:numId w:val="2"/>
        </w:numPr>
        <w:spacing w:after="120" w:before="280" w:line="360"/>
      </w:pPr>
      <w:r>
        <w:rPr>
          <w:b/>
          <w:bCs/>
        </w:rPr>
        <w:t xml:space="preserve">APPLICABLE STANDARDS</w:t>
      </w:r>
    </w:p>
    <w:p>
      <w:pPr>
        <w:pStyle w:val="ListParagraph"/>
        <w:numPr>
          <w:ilvl w:val="1"/>
          <w:numId w:val="2"/>
        </w:numPr>
        <w:spacing w:after="120" w:line="360"/>
      </w:pPr>
      <w:r>
        <w:t xml:space="preserve">Our website aims to conform to the </w:t>
      </w:r>
      <w:r>
        <w:rPr>
          <w:b/>
          <w:bCs/>
        </w:rPr>
        <w:t xml:space="preserve">Web Content Accessibility Guidelines (WCAG) 2.2 at Level AA</w:t>
      </w:r>
      <w:r>
        <w:t xml:space="preserve">, as recommended by the Australian Human Rights Commission (AHRC) under the DDA.</w:t>
      </w:r>
    </w:p>
    <w:p>
      <w:pPr>
        <w:pStyle w:val="ListParagraph"/>
        <w:numPr>
          <w:ilvl w:val="1"/>
          <w:numId w:val="2"/>
        </w:numPr>
        <w:spacing w:after="120" w:line="360"/>
      </w:pPr>
      <w:r>
        <w:t xml:space="preserve">We also have regard to </w:t>
      </w:r>
      <w:r>
        <w:rPr>
          <w:b/>
          <w:bCs/>
        </w:rPr>
        <w:t xml:space="preserve">AS EN 301 549</w:t>
      </w:r>
      <w:r>
        <w:t xml:space="preserve">, the Australian Standard for ICT accessibility, in the design and procurement of our digital services.</w:t>
      </w:r>
    </w:p>
    <w:p>
      <w:pPr>
        <w:pStyle w:val="ListParagraph"/>
        <w:numPr>
          <w:ilvl w:val="1"/>
          <w:numId w:val="2"/>
        </w:numPr>
        <w:spacing w:after="120" w:line="360"/>
      </w:pPr>
      <w:r>
        <w:t xml:space="preserve">These standards are the benchmarks against which equal access to digital goods and services is assessed in Australia.</w:t>
      </w:r>
    </w:p>
    <w:p>
      <w:pPr>
        <w:pStyle w:val="ListParagraph"/>
        <w:numPr>
          <w:ilvl w:val="0"/>
          <w:numId w:val="2"/>
        </w:numPr>
        <w:spacing w:after="120" w:before="280" w:line="360"/>
      </w:pPr>
      <w:r>
        <w:rPr>
          <w:b/>
          <w:bCs/>
        </w:rPr>
        <w:t xml:space="preserve">CURRENT LEVEL OF CONFORMANCE</w:t>
      </w:r>
    </w:p>
    <w:p>
      <w:pPr>
        <w:pStyle w:val="ListParagraph"/>
        <w:numPr>
          <w:ilvl w:val="1"/>
          <w:numId w:val="2"/>
        </w:numPr>
        <w:spacing w:after="120" w:line="360"/>
      </w:pPr>
      <w:r>
        <w:t xml:space="preserve">Our website is </w:t>
      </w:r>
      <w:r>
        <w:rPr>
          <w:b/>
          <w:bCs/>
        </w:rPr>
        <w:t xml:space="preserve">[partially / fully] conformant</w:t>
      </w:r>
      <w:r>
        <w:t xml:space="preserve"> with WCAG 2.2 Level AA.</w:t>
      </w:r>
    </w:p>
    <w:p>
      <w:pPr>
        <w:pStyle w:val="ListParagraph"/>
        <w:numPr>
          <w:ilvl w:val="1"/>
          <w:numId w:val="2"/>
        </w:numPr>
        <w:spacing w:after="120" w:line="360"/>
      </w:pPr>
      <w:r>
        <w:t xml:space="preserve">Known accessibility limitations are described in clause 4 below.</w:t>
      </w:r>
    </w:p>
    <w:p>
      <w:pPr>
        <w:pStyle w:val="ListParagraph"/>
        <w:numPr>
          <w:ilvl w:val="1"/>
          <w:numId w:val="2"/>
        </w:numPr>
        <w:spacing w:after="120" w:line="360"/>
      </w:pPr>
      <w:r>
        <w:t xml:space="preserve">We conduct accessibility testing [describe testing approach, e.g., using automated tools and manual review] and aim to address identified issues on an ongoing basis.</w:t>
      </w:r>
    </w:p>
    <w:p>
      <w:pPr>
        <w:pStyle w:val="ListParagraph"/>
        <w:numPr>
          <w:ilvl w:val="0"/>
          <w:numId w:val="2"/>
        </w:numPr>
        <w:spacing w:after="120" w:before="280" w:line="360"/>
      </w:pPr>
      <w:r>
        <w:rPr>
          <w:b/>
          <w:bCs/>
        </w:rPr>
        <w:t xml:space="preserve">KNOWN ISSUES</w:t>
      </w:r>
    </w:p>
    <w:p>
      <w:pPr>
        <w:pStyle w:val="ListParagraph"/>
        <w:numPr>
          <w:ilvl w:val="1"/>
          <w:numId w:val="2"/>
        </w:numPr>
        <w:spacing w:after="120" w:line="360"/>
      </w:pPr>
      <w:r>
        <w:t xml:space="preserve">We are aware of the following accessibility limitations on our website:</w:t>
      </w:r>
    </w:p>
    <w:p>
      <w:pPr>
        <w:pStyle w:val="ListParagraph"/>
        <w:numPr>
          <w:ilvl w:val="2"/>
          <w:numId w:val="2"/>
        </w:numPr>
        <w:spacing w:after="120" w:line="360"/>
      </w:pPr>
      <w:r>
        <w:t xml:space="preserve">[KNOWN ISSUE 1, e.g., "Some older PDF documents may not be fully accessible. We are working to provide accessible alternatives."]</w:t>
      </w:r>
    </w:p>
    <w:p>
      <w:pPr>
        <w:pStyle w:val="ListParagraph"/>
        <w:numPr>
          <w:ilvl w:val="2"/>
          <w:numId w:val="2"/>
        </w:numPr>
        <w:spacing w:after="120" w:line="360"/>
      </w:pPr>
      <w:r>
        <w:t xml:space="preserve">[KNOWN ISSUE 2, e.g., "Certain third-party embedded content may not meet WCAG 2.2 AA standards. We are engaging with our suppliers to address this."]</w:t>
      </w:r>
    </w:p>
    <w:p>
      <w:pPr>
        <w:pStyle w:val="ListParagraph"/>
        <w:numPr>
          <w:ilvl w:val="2"/>
          <w:numId w:val="2"/>
        </w:numPr>
        <w:spacing w:after="120" w:line="360"/>
      </w:pPr>
      <w:r>
        <w:t xml:space="preserve">[KNOWN ISSUE 3 — or delete if not applicable]</w:t>
      </w:r>
    </w:p>
    <w:p>
      <w:pPr>
        <w:pStyle w:val="ListParagraph"/>
        <w:numPr>
          <w:ilvl w:val="1"/>
          <w:numId w:val="2"/>
        </w:numPr>
        <w:spacing w:after="120" w:line="360"/>
      </w:pPr>
      <w:r>
        <w:t xml:space="preserve">We are actively working to remediate these issues and will update this statement as improvements are made.</w:t>
      </w:r>
    </w:p>
    <w:p>
      <w:pPr>
        <w:pStyle w:val="ListParagraph"/>
        <w:numPr>
          <w:ilvl w:val="0"/>
          <w:numId w:val="2"/>
        </w:numPr>
        <w:spacing w:after="120" w:before="280" w:line="360"/>
      </w:pPr>
      <w:r>
        <w:rPr>
          <w:b/>
          <w:bCs/>
        </w:rPr>
        <w:t xml:space="preserve">ALTERNATIVE ACCESS AND ASSISTANCE</w:t>
      </w:r>
    </w:p>
    <w:p>
      <w:pPr>
        <w:pStyle w:val="ListParagraph"/>
        <w:numPr>
          <w:ilvl w:val="1"/>
          <w:numId w:val="2"/>
        </w:numPr>
        <w:spacing w:after="120" w:line="360"/>
      </w:pPr>
      <w:r>
        <w:t xml:space="preserve">If you experience difficulty accessing any content or functionality on our website, we are happy to provide information in an alternative format or assist you directly.</w:t>
      </w:r>
    </w:p>
    <w:p>
      <w:pPr>
        <w:pStyle w:val="ListParagraph"/>
        <w:numPr>
          <w:ilvl w:val="1"/>
          <w:numId w:val="2"/>
        </w:numPr>
        <w:spacing w:after="120" w:line="360"/>
      </w:pPr>
      <w:r>
        <w:t xml:space="preserve">Please contact us using the details in clause 7 and we will respond within [RESPONSE TIMEFRAME, e.g., 2 business days].</w:t>
      </w:r>
    </w:p>
    <w:p>
      <w:pPr>
        <w:pStyle w:val="ListParagraph"/>
        <w:numPr>
          <w:ilvl w:val="0"/>
          <w:numId w:val="2"/>
        </w:numPr>
        <w:spacing w:after="120" w:before="280" w:line="360"/>
      </w:pPr>
      <w:r>
        <w:rPr>
          <w:b/>
          <w:bCs/>
        </w:rPr>
        <w:t xml:space="preserve">FEEDBACK AND COMPLAINTS</w:t>
      </w:r>
    </w:p>
    <w:p>
      <w:pPr>
        <w:pStyle w:val="ListParagraph"/>
        <w:numPr>
          <w:ilvl w:val="1"/>
          <w:numId w:val="2"/>
        </w:numPr>
        <w:spacing w:after="120" w:line="360"/>
      </w:pPr>
      <w:r>
        <w:t xml:space="preserve">We welcome feedback on the accessibility of our website and digital services.</w:t>
      </w:r>
    </w:p>
    <w:p>
      <w:pPr>
        <w:pStyle w:val="ListParagraph"/>
        <w:numPr>
          <w:ilvl w:val="1"/>
          <w:numId w:val="2"/>
        </w:numPr>
        <w:spacing w:after="120" w:line="360"/>
      </w:pPr>
      <w:r>
        <w:t xml:space="preserve">If you believe we are not meeting our accessibility obligations under the DDA, you may:</w:t>
      </w:r>
    </w:p>
    <w:p>
      <w:pPr>
        <w:pStyle w:val="ListParagraph"/>
        <w:numPr>
          <w:ilvl w:val="2"/>
          <w:numId w:val="2"/>
        </w:numPr>
        <w:spacing w:after="120" w:line="360"/>
      </w:pPr>
      <w:r>
        <w:t xml:space="preserve">contact us directly using the details in clause 7 to raise your concern; or</w:t>
      </w:r>
    </w:p>
    <w:p>
      <w:pPr>
        <w:pStyle w:val="ListParagraph"/>
        <w:numPr>
          <w:ilvl w:val="2"/>
          <w:numId w:val="2"/>
        </w:numPr>
        <w:spacing w:after="120" w:line="360"/>
      </w:pPr>
      <w:r>
        <w:t xml:space="preserve">lodge a complaint with the Australian Human Rights Commission at </w:t>
      </w:r>
      <w:r>
        <w:rPr>
          <w:b/>
          <w:bCs/>
        </w:rPr>
        <w:t xml:space="preserve">humanrights.gov.au</w:t>
      </w:r>
      <w:r>
        <w:t xml:space="preserve"> or by calling </w:t>
      </w:r>
      <w:r>
        <w:rPr>
          <w:b/>
          <w:bCs/>
        </w:rPr>
        <w:t xml:space="preserve">1300 656 419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120" w:before="280" w:line="360"/>
      </w:pPr>
      <w:r>
        <w:rPr>
          <w:b/>
          <w:bCs/>
        </w:rPr>
        <w:t xml:space="preserve">CONTACT DETAILS</w:t>
      </w:r>
    </w:p>
    <w:p>
      <w:pPr>
        <w:ind w:left="567"/>
      </w:pPr>
      <w:r>
        <w:rPr>
          <w:b/>
          <w:bCs/>
        </w:rPr>
        <w:t xml:space="preserve">Business name:</w:t>
      </w:r>
      <w:r>
        <w:t xml:space="preserve"> Nexus Skills Plus</w:t>
      </w:r>
    </w:p>
    <w:p>
      <w:pPr>
        <w:ind w:left="567"/>
      </w:pPr>
      <w:r>
        <w:rPr>
          <w:b/>
          <w:bCs/>
        </w:rPr>
        <w:t xml:space="preserve">ABN:</w:t>
      </w:r>
      <w:r>
        <w:t xml:space="preserve"> 98 415 026 995</w:t>
      </w:r>
    </w:p>
    <w:p>
      <w:pPr>
        <w:ind w:left="567"/>
      </w:pPr>
      <w:r>
        <w:rPr>
          <w:b/>
          <w:bCs/>
        </w:rPr>
        <w:t xml:space="preserve">Email:</w:t>
      </w:r>
      <w:r>
        <w:t xml:space="preserve"> [CONTACT EMAIL]</w:t>
      </w:r>
    </w:p>
    <w:p>
      <w:pPr>
        <w:ind w:left="567"/>
      </w:pPr>
      <w:r>
        <w:rPr>
          <w:b/>
          <w:bCs/>
        </w:rPr>
        <w:t xml:space="preserve">Phone:</w:t>
      </w:r>
      <w:r>
        <w:t xml:space="preserve"> [CONTACT PHONE NUMBER]</w:t>
      </w:r>
    </w:p>
    <w:p>
      <w:pPr>
        <w:ind w:left="567"/>
      </w:pPr>
      <w:r>
        <w:rPr>
          <w:b/>
          <w:bCs/>
        </w:rPr>
        <w:t xml:space="preserve">Address:</w:t>
      </w:r>
      <w:r>
        <w:t xml:space="preserve"> [BUSINESS ADDRESS], New South Wales</w:t>
      </w:r>
    </w:p>
    <w:p>
      <w:pPr>
        <w:pStyle w:val="ListParagraph"/>
        <w:numPr>
          <w:ilvl w:val="0"/>
          <w:numId w:val="2"/>
        </w:numPr>
        <w:spacing w:after="120" w:before="280" w:line="360"/>
      </w:pPr>
      <w:r>
        <w:rPr>
          <w:b/>
          <w:bCs/>
        </w:rPr>
        <w:t xml:space="preserve">REVIEW OF THIS STATEMENT</w:t>
      </w:r>
    </w:p>
    <w:p>
      <w:pPr>
        <w:pStyle w:val="ListParagraph"/>
        <w:numPr>
          <w:ilvl w:val="1"/>
          <w:numId w:val="2"/>
        </w:numPr>
        <w:spacing w:after="120" w:line="360"/>
      </w:pPr>
      <w:r>
        <w:t xml:space="preserve">This accessibility statement will be reviewed at least annually, or sooner if there are material changes to our website or applicable standards.</w:t>
      </w:r>
    </w:p>
    <w:p>
      <w:pPr>
        <w:pStyle w:val="ListParagraph"/>
        <w:numPr>
          <w:ilvl w:val="1"/>
          <w:numId w:val="2"/>
        </w:numPr>
        <w:spacing w:after="120" w:line="360"/>
      </w:pPr>
      <w:r>
        <w:t xml:space="preserve">This statement was last reviewed on [DATE].</w:t>
      </w:r>
    </w:p>
    <w:sectPr>
      <w:pgSz w:w="11906" w:h="16838" w:orient="portrait"/>
      <w:pgMar w:top="1417" w:right="1417" w:bottom="1417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7" w:hanging="567"/>
      </w:pPr>
      <w:rPr>
        <w:b/>
        <w:bCs/>
      </w:rPr>
    </w:lvl>
    <w:lvl w:ilvl="1" w15:tentative="1">
      <w:start w:val="1"/>
      <w:numFmt w:val="decimal"/>
      <w:lvlText w:val="%1.%2"/>
      <w:lvlJc w:val="left"/>
      <w:pPr>
        <w:ind w:left="1134" w:hanging="567"/>
      </w:pPr>
    </w:lvl>
    <w:lvl w:ilvl="2" w15:tentative="1">
      <w:start w:val="1"/>
      <w:numFmt w:val="lowerLetter"/>
      <w:lvlText w:val="(%3)"/>
      <w:lvlJc w:val="left"/>
      <w:pPr>
        <w:ind w:left="1701" w:hanging="567"/>
      </w:pPr>
    </w:lvl>
    <w:lvl w:ilvl="3" w15:tentative="1">
      <w:start w:val="1"/>
      <w:numFmt w:val="lowerRoman"/>
      <w:lvlText w:val="(%4)"/>
      <w:lvlJc w:val="left"/>
      <w:pPr>
        <w:ind w:left="2268" w:hanging="567"/>
      </w:pPr>
    </w:lvl>
    <w:lvl w:ilvl="4" w15:tentative="1">
      <w:start w:val="1"/>
      <w:numFmt w:val="upperLetter"/>
      <w:lvlText w:val="(%5)"/>
      <w:lvlJc w:val="left"/>
      <w:pPr>
        <w:ind w:left="2835" w:hanging="567"/>
      </w:pPr>
    </w:lvl>
  </w:abstractNum>
  <w:abstractNum w:abstractNumId="3" w15:restartNumberingAfterBreak="0">
    <w:multiLevelType w:val="hybridMultilevel"/>
    <w:lvl w:ilvl="0" w15:tentative="1">
      <w:start w:val="1"/>
      <w:numFmt w:val="upperLetter"/>
      <w:lvlText w:val="%1."/>
      <w:lvlJc w:val="left"/>
      <w:pPr>
        <w:ind w:left="567" w:hanging="567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000000"/>
        <w:sz w:val="24"/>
        <w:szCs w:val="24"/>
      </w:rPr>
    </w:rPrDefault>
    <w:pPrDefault>
      <w:pPr>
        <w:spacing w:after="120"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 w:line="360"/>
    </w:pPr>
    <w:rPr>
      <w:rFonts w:ascii="Arial" w:cs="Arial" w:eastAsia="Arial" w:hAnsi="Arial"/>
      <w:b/>
      <w:bCs/>
      <w:color w:val="000000"/>
      <w:sz w:val="24"/>
      <w:szCs w:val="24"/>
    </w:rPr>
  </w:style>
  <w:style w:type="paragraph" w:styleId="Heading2">
    <w:name w:val="Heading 2"/>
    <w:basedOn w:val="Normal"/>
    <w:next w:val="Normal"/>
    <w:qFormat/>
    <w:pPr>
      <w:spacing w:after="120" w:before="240" w:line="360"/>
    </w:pPr>
    <w:rPr>
      <w:rFonts w:ascii="Arial" w:cs="Arial" w:eastAsia="Arial" w:hAnsi="Arial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120" w:before="240" w:line="360"/>
    </w:pPr>
    <w:rPr>
      <w:rFonts w:ascii="Arial" w:cs="Arial" w:eastAsia="Arial" w:hAnsi="Arial"/>
      <w:b/>
      <w:bCs/>
      <w:color w:val="00000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Accessibility Statement: Nexus Skills Plus</dc:title>
  <dc:creator>Un-named</dc:creator>
  <cp:lastModifiedBy>Un-named</cp:lastModifiedBy>
  <cp:revision>1</cp:revision>
  <dcterms:created xsi:type="dcterms:W3CDTF">2026-08-25T04:30:59.544Z</dcterms:created>
  <dcterms:modified xsi:type="dcterms:W3CDTF">2026-08-25T04:30:59.544Z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